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D409C" w14:textId="77777777" w:rsidR="008E16C5" w:rsidRDefault="008E16C5">
      <w:bookmarkStart w:id="0" w:name="_GoBack"/>
    </w:p>
    <w:bookmarkEnd w:id="0"/>
    <w:p w14:paraId="33F46F93" w14:textId="77777777" w:rsidR="009517AF" w:rsidRDefault="009517AF"/>
    <w:p w14:paraId="43691825" w14:textId="77777777" w:rsidR="009517AF" w:rsidRDefault="009517AF"/>
    <w:p w14:paraId="31D010B2" w14:textId="77777777" w:rsidR="009517AF" w:rsidRDefault="009517AF"/>
    <w:p w14:paraId="161D3A8F" w14:textId="77777777" w:rsidR="009517AF" w:rsidRDefault="009517AF"/>
    <w:p w14:paraId="7A5C34C5" w14:textId="77777777" w:rsidR="009517AF" w:rsidRDefault="009517AF"/>
    <w:p w14:paraId="3E616BF1" w14:textId="77777777" w:rsidR="009517AF" w:rsidRPr="009E1DB7" w:rsidRDefault="009517AF" w:rsidP="009517AF">
      <w:pPr>
        <w:ind w:left="2832" w:firstLine="708"/>
        <w:rPr>
          <w:rFonts w:ascii="Helvetica" w:hAnsi="Helvetica"/>
          <w:sz w:val="22"/>
          <w:szCs w:val="22"/>
        </w:rPr>
      </w:pPr>
      <w:r w:rsidRPr="009E1DB7">
        <w:rPr>
          <w:rFonts w:ascii="Helvetica" w:hAnsi="Helvetica"/>
          <w:b/>
          <w:sz w:val="22"/>
          <w:szCs w:val="22"/>
        </w:rPr>
        <w:t>BASIN    BÜLTENİ</w:t>
      </w:r>
    </w:p>
    <w:p w14:paraId="3A76D87D" w14:textId="77777777" w:rsidR="009517AF" w:rsidRPr="006349EA" w:rsidRDefault="009517AF" w:rsidP="009517AF">
      <w:pPr>
        <w:rPr>
          <w:rFonts w:ascii="Helvetica" w:hAnsi="Helvetica"/>
          <w:sz w:val="21"/>
          <w:szCs w:val="21"/>
        </w:rPr>
      </w:pPr>
    </w:p>
    <w:p w14:paraId="7C5C0860" w14:textId="77777777" w:rsidR="009517AF" w:rsidRPr="006349EA" w:rsidRDefault="009517AF" w:rsidP="009517AF">
      <w:pPr>
        <w:rPr>
          <w:rFonts w:ascii="Helvetica" w:hAnsi="Helvetica"/>
          <w:b/>
          <w:sz w:val="21"/>
          <w:szCs w:val="21"/>
        </w:rPr>
      </w:pPr>
      <w:r w:rsidRPr="006349EA">
        <w:rPr>
          <w:rFonts w:ascii="Helvetica" w:hAnsi="Helvetica"/>
          <w:b/>
          <w:sz w:val="21"/>
          <w:szCs w:val="21"/>
        </w:rPr>
        <w:t xml:space="preserve">Anayasamızın 60.maddesi Sosyal Güvenliği herkes için temel bir hak olarak nitelemiş, bu hakkın yerine getirilmesi görevinin de devlete ait olduğunu emretmiştir. Bu bağlamda Sosyal Güvenlik sistemi Emekli Sandığı, SS Kurumu, </w:t>
      </w:r>
      <w:proofErr w:type="spellStart"/>
      <w:r w:rsidRPr="006349EA">
        <w:rPr>
          <w:rFonts w:ascii="Helvetica" w:hAnsi="Helvetica"/>
          <w:b/>
          <w:sz w:val="21"/>
          <w:szCs w:val="21"/>
        </w:rPr>
        <w:t>Bağ-Kur</w:t>
      </w:r>
      <w:proofErr w:type="spellEnd"/>
      <w:r w:rsidRPr="006349EA">
        <w:rPr>
          <w:rFonts w:ascii="Helvetica" w:hAnsi="Helvetica"/>
          <w:b/>
          <w:sz w:val="21"/>
          <w:szCs w:val="21"/>
        </w:rPr>
        <w:t xml:space="preserve"> gibi kurumları ortaya çıkarmıştır. Vakıf-Sandık Kuruluşları da sistem içinde kanunla kurulmuş sosyal güvenlik kurumlarıdır.</w:t>
      </w:r>
    </w:p>
    <w:p w14:paraId="71BA4A53" w14:textId="77777777" w:rsidR="009517AF" w:rsidRPr="006349EA" w:rsidRDefault="009517AF" w:rsidP="009517AF">
      <w:pPr>
        <w:rPr>
          <w:rFonts w:ascii="Helvetica" w:hAnsi="Helvetica"/>
          <w:b/>
          <w:sz w:val="21"/>
          <w:szCs w:val="21"/>
        </w:rPr>
      </w:pPr>
    </w:p>
    <w:p w14:paraId="12C2514F" w14:textId="77777777" w:rsidR="009517AF" w:rsidRPr="006349EA" w:rsidRDefault="009517AF" w:rsidP="009517AF">
      <w:pPr>
        <w:rPr>
          <w:rFonts w:ascii="Helvetica" w:hAnsi="Helvetica"/>
          <w:b/>
          <w:sz w:val="21"/>
          <w:szCs w:val="21"/>
        </w:rPr>
      </w:pPr>
      <w:r w:rsidRPr="006349EA">
        <w:rPr>
          <w:rFonts w:ascii="Helvetica" w:hAnsi="Helvetica"/>
          <w:b/>
          <w:sz w:val="21"/>
          <w:szCs w:val="21"/>
        </w:rPr>
        <w:t xml:space="preserve">506 sayılı Sosyal Sigortalar Kanununun Geç.20.maddesi uyarınca kurulan banka, sigorta, borsa özel sandıkları da SS Kurumu veya </w:t>
      </w:r>
      <w:proofErr w:type="spellStart"/>
      <w:r w:rsidRPr="006349EA">
        <w:rPr>
          <w:rFonts w:ascii="Helvetica" w:hAnsi="Helvetica"/>
          <w:b/>
          <w:sz w:val="21"/>
          <w:szCs w:val="21"/>
        </w:rPr>
        <w:t>Bağ-Kur</w:t>
      </w:r>
      <w:proofErr w:type="spellEnd"/>
      <w:r w:rsidRPr="006349EA">
        <w:rPr>
          <w:rFonts w:ascii="Helvetica" w:hAnsi="Helvetica"/>
          <w:b/>
          <w:sz w:val="21"/>
          <w:szCs w:val="21"/>
        </w:rPr>
        <w:t xml:space="preserve"> gibi birer </w:t>
      </w:r>
      <w:r>
        <w:rPr>
          <w:rFonts w:ascii="Helvetica" w:hAnsi="Helvetica"/>
          <w:b/>
          <w:sz w:val="21"/>
          <w:szCs w:val="21"/>
        </w:rPr>
        <w:t>S</w:t>
      </w:r>
      <w:r w:rsidRPr="006349EA">
        <w:rPr>
          <w:rFonts w:ascii="Helvetica" w:hAnsi="Helvetica"/>
          <w:b/>
          <w:sz w:val="21"/>
          <w:szCs w:val="21"/>
        </w:rPr>
        <w:t xml:space="preserve">osyal Güvenlik kuruluşlarıdır. Yükümlülükleri yasa ile belirlenmiş sağladığı hakları SSK altına düşmemek üzere görevleri yasa ile belirlenmiş Sosyal Sigortalar Kurumu yerine geçen kuruluşlar niteliğini kazanmışlardır.(Yargıtay. İBK.9.05.1983 E.1983/1 K1983/1 R.G 23.06.1983 18086) </w:t>
      </w:r>
    </w:p>
    <w:p w14:paraId="43B6009E" w14:textId="77777777" w:rsidR="009517AF" w:rsidRPr="006349EA" w:rsidRDefault="009517AF" w:rsidP="009517AF">
      <w:pPr>
        <w:rPr>
          <w:rFonts w:ascii="Helvetica" w:hAnsi="Helvetica"/>
          <w:b/>
          <w:sz w:val="21"/>
          <w:szCs w:val="21"/>
        </w:rPr>
      </w:pPr>
    </w:p>
    <w:p w14:paraId="38427ABA" w14:textId="77777777" w:rsidR="009517AF" w:rsidRPr="006349EA" w:rsidRDefault="009517AF" w:rsidP="009517AF">
      <w:pPr>
        <w:rPr>
          <w:rFonts w:ascii="Helvetica" w:hAnsi="Helvetica"/>
          <w:b/>
          <w:sz w:val="21"/>
          <w:szCs w:val="21"/>
        </w:rPr>
      </w:pPr>
      <w:r w:rsidRPr="006349EA">
        <w:rPr>
          <w:rFonts w:ascii="Helvetica" w:hAnsi="Helvetica"/>
          <w:b/>
          <w:sz w:val="21"/>
          <w:szCs w:val="21"/>
        </w:rPr>
        <w:t xml:space="preserve">Resmi Gazetede 18.05.2018 tarihinde yayınlanarak yürürlüğe giren </w:t>
      </w:r>
    </w:p>
    <w:p w14:paraId="696AF66D" w14:textId="77777777" w:rsidR="009517AF" w:rsidRPr="006349EA" w:rsidRDefault="009517AF" w:rsidP="009517AF">
      <w:pPr>
        <w:rPr>
          <w:rFonts w:ascii="Helvetica" w:hAnsi="Helvetica"/>
          <w:sz w:val="21"/>
          <w:szCs w:val="21"/>
        </w:rPr>
      </w:pPr>
      <w:r w:rsidRPr="006349EA">
        <w:rPr>
          <w:rFonts w:ascii="Helvetica" w:hAnsi="Helvetica"/>
          <w:b/>
          <w:sz w:val="21"/>
          <w:szCs w:val="21"/>
        </w:rPr>
        <w:t xml:space="preserve">7143 sayılı kanunun 23. maddesi ile 5510 sayılı Sosyal Sigortalar ve genel sağlık sigortası Kanununa eklenen 18 madde </w:t>
      </w:r>
      <w:r w:rsidRPr="006349EA">
        <w:rPr>
          <w:rFonts w:ascii="Helvetica" w:hAnsi="Helvetica"/>
          <w:sz w:val="21"/>
          <w:szCs w:val="21"/>
        </w:rPr>
        <w:t xml:space="preserve">gereğince; </w:t>
      </w:r>
    </w:p>
    <w:p w14:paraId="477CB107" w14:textId="77777777" w:rsidR="009517AF" w:rsidRPr="006349EA" w:rsidRDefault="009517AF" w:rsidP="009517AF">
      <w:pPr>
        <w:rPr>
          <w:rFonts w:ascii="Helvetica" w:hAnsi="Helvetica"/>
          <w:sz w:val="21"/>
          <w:szCs w:val="21"/>
        </w:rPr>
      </w:pPr>
    </w:p>
    <w:p w14:paraId="15A035EF" w14:textId="77777777" w:rsidR="009517AF" w:rsidRPr="006349EA" w:rsidRDefault="009517AF" w:rsidP="009517AF">
      <w:pPr>
        <w:rPr>
          <w:rFonts w:ascii="Helvetica" w:hAnsi="Helvetica"/>
          <w:sz w:val="21"/>
          <w:szCs w:val="21"/>
        </w:rPr>
      </w:pPr>
      <w:r w:rsidRPr="006349EA">
        <w:rPr>
          <w:rFonts w:ascii="Helvetica" w:hAnsi="Helvetica"/>
          <w:sz w:val="21"/>
          <w:szCs w:val="21"/>
        </w:rPr>
        <w:t xml:space="preserve">Devlet SSK, </w:t>
      </w:r>
      <w:proofErr w:type="spellStart"/>
      <w:r w:rsidRPr="006349EA">
        <w:rPr>
          <w:rFonts w:ascii="Helvetica" w:hAnsi="Helvetica"/>
          <w:sz w:val="21"/>
          <w:szCs w:val="21"/>
        </w:rPr>
        <w:t>Bağ-Kur</w:t>
      </w:r>
      <w:proofErr w:type="spellEnd"/>
      <w:r w:rsidRPr="006349EA">
        <w:rPr>
          <w:rFonts w:ascii="Helvetica" w:hAnsi="Helvetica"/>
          <w:sz w:val="21"/>
          <w:szCs w:val="21"/>
        </w:rPr>
        <w:t xml:space="preserve"> ve Emekli Sandığı emeklileri ve onların dul ve yetimlerine hazinesinden ramazan ve kurban bayramlarında tamamen sosyal içerikli 1.000.00’er liralık bir ödeme yapmaktadır. Bu ödeme nedeniyle </w:t>
      </w:r>
      <w:proofErr w:type="spellStart"/>
      <w:r w:rsidRPr="006349EA">
        <w:rPr>
          <w:rFonts w:ascii="Helvetica" w:hAnsi="Helvetica"/>
          <w:sz w:val="21"/>
          <w:szCs w:val="21"/>
        </w:rPr>
        <w:t>SGK’larına</w:t>
      </w:r>
      <w:proofErr w:type="spellEnd"/>
      <w:r w:rsidRPr="006349EA">
        <w:rPr>
          <w:rFonts w:ascii="Helvetica" w:hAnsi="Helvetica"/>
          <w:sz w:val="21"/>
          <w:szCs w:val="21"/>
        </w:rPr>
        <w:t xml:space="preserve"> ilave bir yük getirilmemektedir. </w:t>
      </w:r>
    </w:p>
    <w:p w14:paraId="3E41C3E0" w14:textId="77777777" w:rsidR="009517AF" w:rsidRPr="006349EA" w:rsidRDefault="009517AF" w:rsidP="009517AF">
      <w:pPr>
        <w:rPr>
          <w:rFonts w:ascii="Helvetica" w:hAnsi="Helvetica"/>
          <w:sz w:val="21"/>
          <w:szCs w:val="21"/>
        </w:rPr>
      </w:pPr>
      <w:r w:rsidRPr="006349EA">
        <w:rPr>
          <w:rFonts w:ascii="Helvetica" w:hAnsi="Helvetica"/>
          <w:sz w:val="21"/>
          <w:szCs w:val="21"/>
        </w:rPr>
        <w:t>Ancak sayıları 150 bin dolayında olan 506 sayılı kanunun geçici 20’nci maddesi kapsamında bulunan sandık emeklileri aileleriyle yaklaşık 300 bin kişi ilgili kanun kapsamı dışında tutulduklarından bu 1.000.00’er liralık ikramiye ödemesinden yararlanamamaktadır.</w:t>
      </w:r>
    </w:p>
    <w:p w14:paraId="7C044F19" w14:textId="77777777" w:rsidR="009517AF" w:rsidRPr="006349EA" w:rsidRDefault="009517AF" w:rsidP="009517AF">
      <w:pPr>
        <w:pStyle w:val="NormalWeb"/>
        <w:rPr>
          <w:rFonts w:ascii="Helvetica" w:hAnsi="Helvetica"/>
          <w:sz w:val="21"/>
          <w:szCs w:val="21"/>
        </w:rPr>
      </w:pPr>
      <w:r w:rsidRPr="006349EA">
        <w:rPr>
          <w:rFonts w:ascii="Helvetica" w:hAnsi="Helvetica"/>
          <w:sz w:val="21"/>
          <w:szCs w:val="21"/>
        </w:rPr>
        <w:t>2018 ve 2019 yıllarında defalarca Cumhurbaşkanlığı Makamına, TBMM Başkan ve Başkan Yardımcılarına,  Parti Başkan ve Yardımcılarına, İlgili Bakanlara yazılarımız ulaştırılmasına rağmen bu güne kadar ne bir cevap ne de bir sonuç alınamamıştır.</w:t>
      </w:r>
    </w:p>
    <w:p w14:paraId="4C5B7368" w14:textId="77777777" w:rsidR="009517AF" w:rsidRPr="006349EA" w:rsidRDefault="009517AF" w:rsidP="009517AF">
      <w:pPr>
        <w:pStyle w:val="NormalWeb"/>
        <w:rPr>
          <w:rFonts w:ascii="Helvetica" w:hAnsi="Helvetica"/>
          <w:sz w:val="21"/>
          <w:szCs w:val="21"/>
        </w:rPr>
      </w:pPr>
      <w:r w:rsidRPr="006349EA">
        <w:rPr>
          <w:rFonts w:ascii="Helvetica" w:hAnsi="Helvetica"/>
          <w:sz w:val="21"/>
          <w:szCs w:val="21"/>
        </w:rPr>
        <w:t>Anayasanın eşitlik ilkesine ters bir kanun nasıl olur da işlev kazanır! Yıllarca devletine vergisini ödemiş, emekli olana kadar çalıştıkları süre ve emekliliklerinde de, tüm sağlık giderleri kendi özel sandıklarınca karşılanmış, Devletine yük olmamış kendi yağlarıyla kavrulmuş bu kitleye nasıl ilgili kanunda yer verilmez! Anayasanın eşitlik ilkesine uymayan kanunda değişikliğe gidilmesi gereklidir.</w:t>
      </w:r>
    </w:p>
    <w:p w14:paraId="6B674A66" w14:textId="77777777" w:rsidR="009517AF" w:rsidRPr="006349EA" w:rsidRDefault="009517AF" w:rsidP="009517AF">
      <w:pPr>
        <w:pStyle w:val="NormalWeb"/>
        <w:rPr>
          <w:rFonts w:ascii="Helvetica" w:hAnsi="Helvetica"/>
          <w:sz w:val="21"/>
          <w:szCs w:val="21"/>
        </w:rPr>
      </w:pPr>
      <w:r w:rsidRPr="006349EA">
        <w:rPr>
          <w:rFonts w:ascii="Helvetica" w:hAnsi="Helvetica"/>
          <w:b/>
          <w:sz w:val="21"/>
          <w:szCs w:val="21"/>
        </w:rPr>
        <w:t xml:space="preserve">Türkiye Büyük Millet Meclisinde defalarca dile getirilen, kamuoyunun da artık çok iyi bildiği, Banka emeklilerimizin feryadı iyi duyulmalı, mağduriyeti giderilmeli. 12 milyon emekliye ödenen Bayram ikramiyeleri Vakıf Sandıklarından, malullük, yaşlılık, dul ve yetim aylığı alanlara da  ödenmelidir.    </w:t>
      </w:r>
    </w:p>
    <w:p w14:paraId="749E214A" w14:textId="77777777" w:rsidR="009517AF" w:rsidRDefault="009517AF" w:rsidP="009517AF">
      <w:pPr>
        <w:pStyle w:val="NormalWeb"/>
        <w:rPr>
          <w:rFonts w:ascii="Helvetica" w:hAnsi="Helvetica"/>
          <w:b/>
          <w:sz w:val="21"/>
          <w:szCs w:val="21"/>
        </w:rPr>
      </w:pPr>
      <w:r w:rsidRPr="006349EA">
        <w:rPr>
          <w:rFonts w:ascii="Helvetica" w:hAnsi="Helvetica"/>
          <w:sz w:val="21"/>
          <w:szCs w:val="21"/>
        </w:rPr>
        <w:tab/>
      </w:r>
      <w:r w:rsidRPr="006349EA">
        <w:rPr>
          <w:rFonts w:ascii="Helvetica" w:hAnsi="Helvetica"/>
          <w:sz w:val="21"/>
          <w:szCs w:val="21"/>
        </w:rPr>
        <w:tab/>
      </w:r>
      <w:r w:rsidRPr="006349EA">
        <w:rPr>
          <w:rFonts w:ascii="Helvetica" w:hAnsi="Helvetica"/>
          <w:sz w:val="21"/>
          <w:szCs w:val="21"/>
        </w:rPr>
        <w:tab/>
      </w:r>
      <w:r w:rsidRPr="006349EA">
        <w:rPr>
          <w:rFonts w:ascii="Helvetica" w:hAnsi="Helvetica"/>
          <w:sz w:val="21"/>
          <w:szCs w:val="21"/>
        </w:rPr>
        <w:tab/>
      </w:r>
      <w:r w:rsidRPr="006349EA">
        <w:rPr>
          <w:rFonts w:ascii="Helvetica" w:hAnsi="Helvetica"/>
          <w:sz w:val="21"/>
          <w:szCs w:val="21"/>
        </w:rPr>
        <w:tab/>
      </w:r>
      <w:r>
        <w:rPr>
          <w:rFonts w:ascii="Helvetica" w:hAnsi="Helvetica"/>
          <w:sz w:val="21"/>
          <w:szCs w:val="21"/>
        </w:rPr>
        <w:t xml:space="preserve">             </w:t>
      </w:r>
      <w:r w:rsidRPr="006349EA">
        <w:rPr>
          <w:rFonts w:ascii="Helvetica" w:hAnsi="Helvetica"/>
          <w:b/>
          <w:sz w:val="21"/>
          <w:szCs w:val="21"/>
        </w:rPr>
        <w:t>EMEKLİ BANKACI DERNEKLERİ PLATFORM</w:t>
      </w:r>
      <w:r>
        <w:rPr>
          <w:rFonts w:ascii="Helvetica" w:hAnsi="Helvetica"/>
          <w:b/>
          <w:sz w:val="21"/>
          <w:szCs w:val="21"/>
        </w:rPr>
        <w:t>U</w:t>
      </w:r>
    </w:p>
    <w:p w14:paraId="717005FF" w14:textId="77777777" w:rsidR="009517AF" w:rsidRDefault="009517AF"/>
    <w:sectPr w:rsidR="009517AF" w:rsidSect="00C033D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7AF"/>
    <w:rsid w:val="00814755"/>
    <w:rsid w:val="008E16C5"/>
    <w:rsid w:val="009517AF"/>
    <w:rsid w:val="009E1DB7"/>
    <w:rsid w:val="00C033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D4EB2E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7AF"/>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9517A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377</Words>
  <Characters>2149</Characters>
  <Application>Microsoft Macintosh Word</Application>
  <DocSecurity>0</DocSecurity>
  <Lines>17</Lines>
  <Paragraphs>5</Paragraphs>
  <ScaleCrop>false</ScaleCrop>
  <LinksUpToDate>false</LinksUpToDate>
  <CharactersWithSpaces>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3</cp:revision>
  <dcterms:created xsi:type="dcterms:W3CDTF">2020-03-26T13:14:00Z</dcterms:created>
  <dcterms:modified xsi:type="dcterms:W3CDTF">2020-03-26T13:24:00Z</dcterms:modified>
</cp:coreProperties>
</file>